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134BA9" w:rsidRPr="00050805" w:rsidRDefault="00050805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050805">
        <w:rPr>
          <w:sz w:val="28"/>
          <w:szCs w:val="28"/>
          <w:lang w:eastAsia="uk-UA"/>
        </w:rPr>
        <w:t xml:space="preserve">Надання згоди </w:t>
      </w:r>
      <w:r>
        <w:rPr>
          <w:sz w:val="28"/>
          <w:szCs w:val="28"/>
          <w:lang w:eastAsia="uk-UA"/>
        </w:rPr>
        <w:t xml:space="preserve">на </w:t>
      </w:r>
      <w:r w:rsidRPr="00050805">
        <w:rPr>
          <w:sz w:val="28"/>
          <w:szCs w:val="28"/>
          <w:lang w:eastAsia="uk-UA"/>
        </w:rPr>
        <w:t xml:space="preserve">поділ та об’єднання земельних ділянок комунальної власності </w:t>
      </w:r>
    </w:p>
    <w:p w:rsidR="00050805" w:rsidRPr="001D436E" w:rsidRDefault="00050805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1D436E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A57CA3" w:rsidRDefault="00A57CA3" w:rsidP="00130DFB">
            <w:pPr>
              <w:widowControl w:val="0"/>
              <w:shd w:val="clear" w:color="auto" w:fill="FFFFFF"/>
              <w:autoSpaceDE w:val="0"/>
              <w:spacing w:after="0" w:line="240" w:lineRule="auto"/>
              <w:ind w:left="-17"/>
              <w:jc w:val="both"/>
              <w:rPr>
                <w:color w:val="000000" w:themeColor="text1"/>
              </w:rPr>
            </w:pPr>
            <w:r w:rsidRPr="00A57CA3">
              <w:rPr>
                <w:color w:val="000000" w:themeColor="text1"/>
                <w:spacing w:val="-2"/>
              </w:rPr>
              <w:t>1.</w:t>
            </w:r>
            <w:r w:rsidR="00C4799D">
              <w:rPr>
                <w:color w:val="000000" w:themeColor="text1"/>
                <w:spacing w:val="-2"/>
              </w:rPr>
              <w:t xml:space="preserve"> </w:t>
            </w:r>
            <w:r w:rsidRPr="00A57CA3">
              <w:rPr>
                <w:b/>
                <w:color w:val="000000" w:themeColor="text1"/>
                <w:spacing w:val="-2"/>
              </w:rPr>
              <w:t>Заява</w:t>
            </w:r>
            <w:r w:rsidRPr="00A57CA3">
              <w:rPr>
                <w:color w:val="000000" w:themeColor="text1"/>
                <w:spacing w:val="-2"/>
              </w:rPr>
              <w:t>.</w:t>
            </w:r>
          </w:p>
          <w:p w:rsidR="00460D81" w:rsidRDefault="00460D81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2.</w:t>
            </w:r>
            <w:r w:rsidR="00C4799D">
              <w:t xml:space="preserve"> </w:t>
            </w:r>
            <w:r w:rsidRPr="00460D81">
              <w:rPr>
                <w:b/>
              </w:rPr>
              <w:t>П</w:t>
            </w:r>
            <w:r w:rsidRPr="00460D81">
              <w:rPr>
                <w:b/>
                <w:spacing w:val="-2"/>
              </w:rPr>
              <w:t>лан поділу/об’єднання</w:t>
            </w:r>
            <w:r>
              <w:rPr>
                <w:spacing w:val="-2"/>
              </w:rPr>
              <w:t xml:space="preserve"> земельних ділянок, розроблений на актуальній топографо-геодезичній зйомці </w:t>
            </w:r>
            <w:r>
              <w:rPr>
                <w:i/>
                <w:spacing w:val="-2"/>
              </w:rPr>
              <w:t>(оригінал)</w:t>
            </w:r>
            <w:r>
              <w:rPr>
                <w:spacing w:val="-2"/>
              </w:rPr>
              <w:t>.</w:t>
            </w:r>
          </w:p>
          <w:p w:rsidR="00460D81" w:rsidRDefault="00460D81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  <w:rPr>
                <w:spacing w:val="-17"/>
              </w:rPr>
            </w:pPr>
            <w:r>
              <w:t xml:space="preserve">3. </w:t>
            </w:r>
            <w:r w:rsidRPr="00460D81">
              <w:rPr>
                <w:b/>
              </w:rPr>
              <w:t>Топографо-геодезична зйомка</w:t>
            </w:r>
            <w:r>
              <w:t xml:space="preserve"> (не давніша за 24 місяці) </w:t>
            </w:r>
            <w:r>
              <w:rPr>
                <w:i/>
              </w:rPr>
              <w:t>(оригінал та копія засвідчена виконавцем робіт)</w:t>
            </w:r>
            <w:r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rPr>
                <w:spacing w:val="-17"/>
              </w:rPr>
              <w:t>4</w:t>
            </w:r>
            <w:r w:rsidR="00460D81">
              <w:rPr>
                <w:spacing w:val="-17"/>
              </w:rPr>
              <w:t xml:space="preserve">. </w:t>
            </w:r>
            <w:r w:rsidR="00460D81" w:rsidRPr="00460D81">
              <w:rPr>
                <w:b/>
              </w:rPr>
              <w:t>Договір (договори) оренди землі</w:t>
            </w:r>
            <w:r w:rsidR="00460D81">
              <w:t xml:space="preserve"> з невід’ємними частинами, відповідно до яких виникло право оренди земельних ділянок, що підлягають поділу/об’єднанню </w:t>
            </w:r>
            <w:r w:rsidR="00460D81">
              <w:rPr>
                <w:i/>
              </w:rPr>
              <w:t>(оригінали та копії)</w:t>
            </w:r>
            <w:r w:rsidR="00460D81"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 xml:space="preserve">5. </w:t>
            </w:r>
            <w:r>
              <w:rPr>
                <w:b/>
              </w:rPr>
              <w:t>В</w:t>
            </w:r>
            <w:r w:rsidR="00460D81" w:rsidRPr="00A6708B">
              <w:rPr>
                <w:b/>
              </w:rPr>
              <w:t>итяг або інформаційна довідка</w:t>
            </w:r>
            <w:r w:rsidR="00460D81">
              <w:t xml:space="preserve"> з Державного реєстру речових прав на нерухоме майно про реєстрацію іншого речового права (права оренди)</w:t>
            </w:r>
            <w:r>
              <w:t xml:space="preserve"> </w:t>
            </w:r>
            <w:r w:rsidRPr="00A6708B">
              <w:rPr>
                <w:i/>
              </w:rPr>
              <w:t xml:space="preserve">(у разі якщо право оренди зареєстроване в Державному реєстрі речових прав на нерухоме майно) </w:t>
            </w:r>
            <w:r w:rsidR="00460D81">
              <w:rPr>
                <w:i/>
              </w:rPr>
              <w:t>(оригінал та копія)</w:t>
            </w:r>
            <w:r w:rsidR="00460D81"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6</w:t>
            </w:r>
            <w:r w:rsidR="00460D81">
              <w:t>.</w:t>
            </w:r>
            <w:r w:rsidR="00C4799D">
              <w:t xml:space="preserve"> </w:t>
            </w:r>
            <w:r w:rsidR="00460D81" w:rsidRPr="00A6708B">
              <w:rPr>
                <w:b/>
              </w:rPr>
              <w:t>Додаткові угоди до договорів оренди</w:t>
            </w:r>
            <w:r w:rsidR="00460D81">
              <w:t xml:space="preserve"> землі </w:t>
            </w:r>
            <w:r w:rsidR="00460D81" w:rsidRPr="00A6708B">
              <w:rPr>
                <w:i/>
              </w:rPr>
              <w:t>(у разі наявності)</w:t>
            </w:r>
            <w:r w:rsidR="00460D81">
              <w:t xml:space="preserve"> </w:t>
            </w:r>
            <w:r w:rsidR="00460D81">
              <w:rPr>
                <w:i/>
              </w:rPr>
              <w:t>(оригінали та копії)</w:t>
            </w:r>
            <w:r w:rsidR="00460D81"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ind w:hanging="5"/>
              <w:jc w:val="both"/>
            </w:pPr>
            <w:r>
              <w:t>7</w:t>
            </w:r>
            <w:r w:rsidR="00460D81">
              <w:t>.</w:t>
            </w:r>
            <w:r w:rsidR="00C4799D">
              <w:t xml:space="preserve"> </w:t>
            </w:r>
            <w:r w:rsidR="00460D81" w:rsidRPr="00A6708B">
              <w:rPr>
                <w:b/>
              </w:rPr>
              <w:t>Довідка про відсутність заборгованості</w:t>
            </w:r>
            <w:r w:rsidR="00460D81">
              <w:t xml:space="preserve"> по орендній платі за землю </w:t>
            </w:r>
            <w:r w:rsidRPr="00A6708B">
              <w:rPr>
                <w:i/>
              </w:rPr>
              <w:t xml:space="preserve">(з </w:t>
            </w:r>
            <w:r w:rsidR="00460D81" w:rsidRPr="00A6708B">
              <w:rPr>
                <w:i/>
              </w:rPr>
              <w:t xml:space="preserve">державної </w:t>
            </w:r>
            <w:r w:rsidR="00C4799D">
              <w:rPr>
                <w:i/>
              </w:rPr>
              <w:t>інспекції фіскальної служби</w:t>
            </w:r>
            <w:r w:rsidRPr="00A6708B">
              <w:rPr>
                <w:i/>
              </w:rPr>
              <w:t>)</w:t>
            </w:r>
            <w:r w:rsidR="00460D81" w:rsidRPr="00A6708B">
              <w:rPr>
                <w:i/>
              </w:rPr>
              <w:t xml:space="preserve">  </w:t>
            </w:r>
            <w:r w:rsidR="00460D81">
              <w:rPr>
                <w:i/>
              </w:rPr>
              <w:t>(оригінал)</w:t>
            </w:r>
            <w:r w:rsidR="00460D81"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8</w:t>
            </w:r>
            <w:r w:rsidR="00460D81">
              <w:t>.</w:t>
            </w:r>
            <w:r w:rsidR="00C4799D">
              <w:t xml:space="preserve"> </w:t>
            </w:r>
            <w:r w:rsidR="00460D81" w:rsidRPr="00A6708B">
              <w:rPr>
                <w:b/>
              </w:rPr>
              <w:t>Документи, що посвідчують право власності</w:t>
            </w:r>
            <w:r w:rsidR="00460D81">
              <w:t xml:space="preserve"> на земельні ділянки </w:t>
            </w:r>
            <w:r w:rsidR="00460D81" w:rsidRPr="00A6708B">
              <w:rPr>
                <w:i/>
              </w:rPr>
              <w:t>(у разі, якщо земельні ділянки, які плануються до поділу чи об’єднання, межують з земельними ділянками, що перебувають у власності суб’єкта звернення)</w:t>
            </w:r>
            <w:r w:rsidR="00460D81">
              <w:t xml:space="preserve"> </w:t>
            </w:r>
            <w:r w:rsidR="00460D81">
              <w:rPr>
                <w:i/>
              </w:rPr>
              <w:t>(оригінал та копія)</w:t>
            </w:r>
            <w:r w:rsidR="003D5BA4">
              <w:rPr>
                <w:i/>
              </w:rPr>
              <w:t xml:space="preserve"> (або може бути отримано в ЦНАП)</w:t>
            </w:r>
            <w:r w:rsidR="00460D81">
              <w:t>.</w:t>
            </w:r>
          </w:p>
          <w:p w:rsidR="00460D81" w:rsidRDefault="00A6708B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9</w:t>
            </w:r>
            <w:r w:rsidR="00460D81">
              <w:t>.</w:t>
            </w:r>
            <w:r w:rsidR="00C4799D">
              <w:t xml:space="preserve"> </w:t>
            </w:r>
            <w:r w:rsidR="00460D81">
              <w:t xml:space="preserve">Правовстановлюючі </w:t>
            </w:r>
            <w:r w:rsidR="00460D81" w:rsidRPr="00A6708B">
              <w:rPr>
                <w:b/>
              </w:rPr>
              <w:t>документи на об’єкт(и) нерухомого майна</w:t>
            </w:r>
            <w:r w:rsidR="00460D81">
              <w:t xml:space="preserve">, що знаходяться на земельних ділянках, що плануються до поділу чи об’єднання </w:t>
            </w:r>
            <w:r w:rsidR="00460D81" w:rsidRPr="00A6708B">
              <w:rPr>
                <w:i/>
              </w:rPr>
              <w:t>(у разі наявності):</w:t>
            </w:r>
          </w:p>
          <w:p w:rsidR="00460D81" w:rsidRDefault="00460D81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 xml:space="preserve"> </w:t>
            </w:r>
            <w:r w:rsidR="00C4799D">
              <w:t xml:space="preserve">- </w:t>
            </w:r>
            <w:r w:rsidR="00A6708B">
              <w:t>9</w:t>
            </w:r>
            <w:r>
              <w:t>.1.</w:t>
            </w:r>
            <w:r w:rsidR="00C4799D">
              <w:t xml:space="preserve"> </w:t>
            </w:r>
            <w:r w:rsidRPr="00A6708B">
              <w:rPr>
                <w:b/>
              </w:rPr>
              <w:t>Свідоцтво про право власності</w:t>
            </w:r>
            <w:r>
              <w:t xml:space="preserve"> на нерухоме майно чи правочин яким </w:t>
            </w:r>
            <w:r w:rsidRPr="00A6708B">
              <w:t>підтверджується</w:t>
            </w:r>
            <w:r>
              <w:t xml:space="preserve"> право власності на таке майно (договір або інший правочин) </w:t>
            </w:r>
            <w:r>
              <w:rPr>
                <w:i/>
              </w:rPr>
              <w:t>(оригінал та копія засвідчена суб’єктом звернення)</w:t>
            </w:r>
            <w:r>
              <w:t>;</w:t>
            </w:r>
            <w:r w:rsidR="00C4799D">
              <w:t xml:space="preserve"> або</w:t>
            </w:r>
          </w:p>
          <w:p w:rsidR="00460D81" w:rsidRDefault="00460D81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 xml:space="preserve"> </w:t>
            </w:r>
            <w:r w:rsidR="00C4799D">
              <w:t xml:space="preserve">- </w:t>
            </w:r>
            <w:r w:rsidR="00A6708B">
              <w:t>9</w:t>
            </w:r>
            <w:r>
              <w:t>.2.</w:t>
            </w:r>
            <w:r w:rsidR="00C4799D">
              <w:t xml:space="preserve"> </w:t>
            </w:r>
            <w:r w:rsidRPr="00A6708B">
              <w:rPr>
                <w:b/>
              </w:rPr>
              <w:t xml:space="preserve">Витяг </w:t>
            </w:r>
            <w:r>
              <w:t xml:space="preserve">з Державного реєстру речових прав на нерухоме майно </w:t>
            </w:r>
            <w:r>
              <w:rPr>
                <w:i/>
              </w:rPr>
              <w:t>(оригінал та копія засвідчена суб’єктом звернення)</w:t>
            </w:r>
            <w:r>
              <w:t>.</w:t>
            </w:r>
            <w:r w:rsidR="003D5BA4">
              <w:t xml:space="preserve"> (або ця інформація отримується адміністратором ЦНАП).</w:t>
            </w:r>
          </w:p>
          <w:p w:rsidR="003D5BA4" w:rsidRDefault="00507798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 w:rsidRPr="00507798">
              <w:t>- 9.3.</w:t>
            </w:r>
            <w:r w:rsidR="003D5BA4">
              <w:rPr>
                <w:b/>
              </w:rPr>
              <w:t xml:space="preserve"> </w:t>
            </w:r>
            <w:r w:rsidR="003D5BA4" w:rsidRPr="00A6708B">
              <w:rPr>
                <w:b/>
              </w:rPr>
              <w:t>Технічні паспорти</w:t>
            </w:r>
            <w:r w:rsidR="003D5BA4">
              <w:t xml:space="preserve"> на об’єкт(и) нерухомого майна, які знаходяться на земельних ділянках, що плануються до поділу чи об’єднання (у разі наявності) </w:t>
            </w:r>
            <w:r w:rsidR="003D5BA4">
              <w:rPr>
                <w:i/>
              </w:rPr>
              <w:t>(оригінали та копії засвідчені суб’єктом звернення)</w:t>
            </w:r>
            <w:r w:rsidR="003D5BA4">
              <w:t>.</w:t>
            </w:r>
          </w:p>
          <w:p w:rsidR="00460D81" w:rsidRDefault="003D5BA4" w:rsidP="00130DFB">
            <w:pPr>
              <w:shd w:val="clear" w:color="auto" w:fill="FFFFFF"/>
              <w:tabs>
                <w:tab w:val="left" w:pos="361"/>
              </w:tabs>
              <w:spacing w:after="0" w:line="240" w:lineRule="auto"/>
              <w:jc w:val="both"/>
            </w:pPr>
            <w:r>
              <w:t>10</w:t>
            </w:r>
            <w:r w:rsidR="00A6708B">
              <w:t xml:space="preserve">. </w:t>
            </w:r>
            <w:r w:rsidR="00A6708B" w:rsidRPr="00A6708B">
              <w:rPr>
                <w:b/>
              </w:rPr>
              <w:t>Д</w:t>
            </w:r>
            <w:r w:rsidR="00460D81" w:rsidRPr="00A6708B">
              <w:rPr>
                <w:b/>
              </w:rPr>
              <w:t>озвільні документи</w:t>
            </w:r>
            <w:r w:rsidR="00460D81">
              <w:t xml:space="preserve"> на будівництво </w:t>
            </w:r>
            <w:r w:rsidR="00A6708B" w:rsidRPr="00A6708B">
              <w:rPr>
                <w:i/>
              </w:rPr>
              <w:t>(у разі, якщо на земельній ділянці здійснюється будівництво)</w:t>
            </w:r>
            <w:r w:rsidR="00A6708B">
              <w:t xml:space="preserve"> </w:t>
            </w:r>
            <w:r w:rsidR="00460D81">
              <w:rPr>
                <w:i/>
              </w:rPr>
              <w:t>(оригінали та копії засвідчені суб’єктом звернення)</w:t>
            </w:r>
            <w:r w:rsidR="00460D81">
              <w:t>.</w:t>
            </w:r>
          </w:p>
          <w:p w:rsidR="00460D81" w:rsidRDefault="003D5BA4" w:rsidP="00130DFB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t>11</w:t>
            </w:r>
            <w:r w:rsidR="00460D81">
              <w:t>.</w:t>
            </w:r>
            <w:r>
              <w:t xml:space="preserve"> </w:t>
            </w:r>
            <w:r w:rsidR="00460D81" w:rsidRPr="00A6708B">
              <w:rPr>
                <w:b/>
              </w:rPr>
              <w:t>Графічний додаток</w:t>
            </w:r>
            <w:r w:rsidR="00460D81">
              <w:t xml:space="preserve"> до рішення </w:t>
            </w:r>
            <w:r>
              <w:t>місцевої ради</w:t>
            </w:r>
            <w:r w:rsidR="00460D81">
              <w:t xml:space="preserve">, розроблений на актуальній </w:t>
            </w:r>
            <w:r w:rsidR="00460D81">
              <w:rPr>
                <w:spacing w:val="-2"/>
              </w:rPr>
              <w:t xml:space="preserve">топографо-геодезичній зйомці землевпорядною організацією </w:t>
            </w:r>
            <w:r w:rsidR="00460D81">
              <w:rPr>
                <w:i/>
                <w:spacing w:val="-2"/>
              </w:rPr>
              <w:t>(оригінал)</w:t>
            </w:r>
            <w:r w:rsidR="00460D81">
              <w:rPr>
                <w:spacing w:val="-2"/>
              </w:rPr>
              <w:t>.</w:t>
            </w:r>
          </w:p>
          <w:p w:rsidR="00A57CA3" w:rsidRPr="00A57CA3" w:rsidRDefault="00A6708B" w:rsidP="00130DFB">
            <w:pPr>
              <w:tabs>
                <w:tab w:val="left" w:pos="2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="003D5BA4">
              <w:rPr>
                <w:color w:val="000000" w:themeColor="text1"/>
              </w:rPr>
              <w:t>2</w:t>
            </w:r>
            <w:r w:rsidR="00A57CA3" w:rsidRPr="00A57CA3">
              <w:rPr>
                <w:color w:val="000000" w:themeColor="text1"/>
              </w:rPr>
              <w:t>.</w:t>
            </w:r>
            <w:r w:rsidR="003D5BA4">
              <w:rPr>
                <w:color w:val="000000" w:themeColor="text1"/>
              </w:rPr>
              <w:t xml:space="preserve"> </w:t>
            </w:r>
            <w:r w:rsidR="00A57CA3" w:rsidRPr="00A57CA3">
              <w:rPr>
                <w:b/>
                <w:color w:val="000000" w:themeColor="text1"/>
              </w:rPr>
              <w:t>Установчі та/або реєстраційні документи</w:t>
            </w:r>
            <w:r w:rsidR="00A57CA3" w:rsidRPr="00A57CA3">
              <w:rPr>
                <w:color w:val="000000" w:themeColor="text1"/>
              </w:rPr>
              <w:t xml:space="preserve"> суб’єкта господарювання, зокрема: </w:t>
            </w:r>
          </w:p>
          <w:p w:rsidR="00BA0587" w:rsidRDefault="00BA0587" w:rsidP="00BA0587">
            <w:pPr>
              <w:spacing w:after="0" w:line="240" w:lineRule="auto"/>
              <w:jc w:val="both"/>
              <w:rPr>
                <w:i/>
              </w:rPr>
            </w:pPr>
          </w:p>
          <w:p w:rsidR="00BA0587" w:rsidRPr="000E50B2" w:rsidRDefault="00BA0587" w:rsidP="00BA0587">
            <w:pPr>
              <w:spacing w:after="0" w:line="240" w:lineRule="auto"/>
              <w:jc w:val="both"/>
            </w:pPr>
            <w:r w:rsidRPr="000E50B2">
              <w:rPr>
                <w:i/>
              </w:rPr>
              <w:lastRenderedPageBreak/>
              <w:t>Для фізичної особи</w:t>
            </w:r>
            <w:r w:rsidRPr="000E50B2">
              <w:t xml:space="preserve"> додатково:</w:t>
            </w:r>
          </w:p>
          <w:p w:rsidR="00BA0587" w:rsidRPr="000E50B2" w:rsidRDefault="00BA0587" w:rsidP="00BA0587">
            <w:pPr>
              <w:spacing w:after="0" w:line="240" w:lineRule="auto"/>
              <w:jc w:val="both"/>
              <w:rPr>
                <w:bCs/>
              </w:rPr>
            </w:pPr>
            <w:r>
              <w:t>13</w:t>
            </w:r>
            <w:r w:rsidRPr="000E50B2">
              <w:t xml:space="preserve">. </w:t>
            </w:r>
            <w:r w:rsidRPr="000E50B2">
              <w:rPr>
                <w:b/>
              </w:rPr>
              <w:t>Паспорт</w:t>
            </w:r>
            <w:r w:rsidRPr="000E50B2">
              <w:t>.</w:t>
            </w:r>
          </w:p>
          <w:p w:rsidR="00BA0587" w:rsidRPr="000E50B2" w:rsidRDefault="00BA0587" w:rsidP="00BA0587">
            <w:pPr>
              <w:spacing w:after="0" w:line="240" w:lineRule="auto"/>
              <w:jc w:val="both"/>
              <w:rPr>
                <w:bCs/>
              </w:rPr>
            </w:pPr>
            <w:r>
              <w:rPr>
                <w:bCs/>
              </w:rPr>
              <w:t>14</w:t>
            </w:r>
            <w:r w:rsidRPr="000E50B2">
              <w:rPr>
                <w:bCs/>
              </w:rPr>
              <w:t xml:space="preserve">. </w:t>
            </w:r>
            <w:r w:rsidRPr="000E50B2">
              <w:rPr>
                <w:b/>
                <w:bCs/>
              </w:rPr>
              <w:t>Копія ідентифікаційного</w:t>
            </w:r>
            <w:r w:rsidRPr="000E50B2">
              <w:rPr>
                <w:bCs/>
              </w:rPr>
              <w:t xml:space="preserve"> номера.</w:t>
            </w:r>
          </w:p>
          <w:p w:rsidR="00BA0587" w:rsidRPr="000E50B2" w:rsidRDefault="00BA0587" w:rsidP="00BA0587">
            <w:pPr>
              <w:spacing w:after="0" w:line="240" w:lineRule="auto"/>
              <w:jc w:val="both"/>
              <w:rPr>
                <w:i/>
              </w:rPr>
            </w:pPr>
          </w:p>
          <w:p w:rsidR="00BA0587" w:rsidRPr="000E50B2" w:rsidRDefault="00BA0587" w:rsidP="00BA0587">
            <w:pPr>
              <w:spacing w:after="0" w:line="240" w:lineRule="auto"/>
              <w:jc w:val="both"/>
            </w:pPr>
            <w:r w:rsidRPr="000E50B2">
              <w:rPr>
                <w:i/>
              </w:rPr>
              <w:t xml:space="preserve">Для юридичних осіб і </w:t>
            </w:r>
            <w:proofErr w:type="spellStart"/>
            <w:r w:rsidRPr="000E50B2">
              <w:rPr>
                <w:i/>
              </w:rPr>
              <w:t>ФОП</w:t>
            </w:r>
            <w:proofErr w:type="spellEnd"/>
            <w:r w:rsidRPr="000E50B2">
              <w:rPr>
                <w:i/>
              </w:rPr>
              <w:t xml:space="preserve"> </w:t>
            </w:r>
            <w:r w:rsidRPr="000E50B2">
              <w:t>додатково:</w:t>
            </w:r>
          </w:p>
          <w:p w:rsidR="00BA0587" w:rsidRPr="000E50B2" w:rsidRDefault="00BA0587" w:rsidP="00BA0587">
            <w:pPr>
              <w:spacing w:after="0" w:line="240" w:lineRule="auto"/>
              <w:jc w:val="both"/>
            </w:pPr>
            <w:r>
              <w:t>13</w:t>
            </w:r>
            <w:r w:rsidRPr="000E50B2">
              <w:t xml:space="preserve">. </w:t>
            </w:r>
            <w:r w:rsidRPr="000E50B2">
              <w:rPr>
                <w:b/>
              </w:rPr>
              <w:t>Копія виписки або витяг</w:t>
            </w:r>
            <w:r w:rsidRPr="000E50B2">
              <w:t xml:space="preserve"> з Єдиного державного реєстру юридичних осіб, фізичних осіб - підприємців та громадських формувань (або можна отримати у ЦНАП).</w:t>
            </w:r>
          </w:p>
          <w:p w:rsidR="00BA0587" w:rsidRDefault="00BA0587" w:rsidP="00BA0587">
            <w:pPr>
              <w:spacing w:after="0" w:line="240" w:lineRule="auto"/>
              <w:jc w:val="both"/>
              <w:rPr>
                <w:i/>
                <w:color w:val="000000" w:themeColor="text1"/>
              </w:rPr>
            </w:pPr>
          </w:p>
          <w:p w:rsidR="00000000" w:rsidRDefault="00BA058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 w:rsidRPr="000E50B2">
              <w:rPr>
                <w:i/>
                <w:color w:val="000000" w:themeColor="text1"/>
              </w:rPr>
              <w:t>Примітка: У разі якщо документи подаються уповноваженою особою</w:t>
            </w:r>
            <w:r w:rsidRPr="000E50B2">
              <w:rPr>
                <w:b/>
                <w:i/>
                <w:color w:val="000000" w:themeColor="text1"/>
              </w:rPr>
              <w:t xml:space="preserve"> </w:t>
            </w:r>
            <w:r w:rsidRPr="000E50B2">
              <w:rPr>
                <w:i/>
                <w:color w:val="000000" w:themeColor="text1"/>
              </w:rPr>
              <w:t>додатково</w:t>
            </w:r>
            <w:r w:rsidRPr="000E50B2">
              <w:rPr>
                <w:b/>
                <w:i/>
                <w:color w:val="000000" w:themeColor="text1"/>
              </w:rPr>
              <w:t xml:space="preserve"> </w:t>
            </w:r>
            <w:r w:rsidRPr="000E50B2">
              <w:rPr>
                <w:i/>
                <w:color w:val="000000" w:themeColor="text1"/>
              </w:rPr>
              <w:t>подається</w:t>
            </w:r>
            <w:r w:rsidRPr="000E50B2">
              <w:rPr>
                <w:b/>
                <w:i/>
                <w:color w:val="000000" w:themeColor="text1"/>
              </w:rPr>
              <w:t xml:space="preserve"> </w:t>
            </w:r>
            <w:r w:rsidRPr="000E50B2">
              <w:rPr>
                <w:i/>
                <w:color w:val="000000" w:themeColor="text1"/>
              </w:rPr>
              <w:t>копія</w:t>
            </w:r>
            <w:r w:rsidRPr="000E50B2">
              <w:rPr>
                <w:b/>
                <w:color w:val="000000" w:themeColor="text1"/>
              </w:rPr>
              <w:t xml:space="preserve"> </w:t>
            </w:r>
            <w:r w:rsidRPr="000E50B2">
              <w:rPr>
                <w:i/>
                <w:color w:val="000000" w:themeColor="text1"/>
              </w:rPr>
              <w:t>довіреності або доручення та пред’являється паспорт особи</w:t>
            </w:r>
            <w:r w:rsidRPr="000E50B2">
              <w:rPr>
                <w:color w:val="000000" w:themeColor="text1"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130DFB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>Рішення ї міс</w:t>
            </w:r>
            <w:r w:rsidR="00C4799D">
              <w:t>цев</w:t>
            </w:r>
            <w:r>
              <w:t xml:space="preserve">ої ради про надання згоди </w:t>
            </w:r>
            <w:r w:rsidRPr="002D2555">
              <w:rPr>
                <w:color w:val="000000" w:themeColor="text1"/>
              </w:rPr>
              <w:t xml:space="preserve">або відмову </w:t>
            </w:r>
            <w:r>
              <w:t xml:space="preserve">на поділ/об’єднання земельних ділянок </w:t>
            </w:r>
          </w:p>
        </w:tc>
      </w:tr>
      <w:tr w:rsidR="00B13A77" w:rsidTr="002D2555">
        <w:trPr>
          <w:trHeight w:val="603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2D2555" w:rsidRDefault="00B311B7" w:rsidP="00A57CA3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>1 місяць (та враховуючи строк проведення найближчого засідання місцевої ради)</w:t>
            </w:r>
            <w:r w:rsidR="002D2555">
              <w:rPr>
                <w:spacing w:val="-2"/>
              </w:rPr>
              <w:t>.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C4799D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000000" w:rsidRDefault="00A57CA3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color w:val="000000"/>
                <w:sz w:val="10"/>
                <w:szCs w:val="10"/>
              </w:rPr>
            </w:pPr>
            <w:r>
              <w:t>2.</w:t>
            </w:r>
            <w:r w:rsidR="00C4799D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0DFB" w:rsidRDefault="00130DFB" w:rsidP="00130DFB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1. Земельний кодекс України</w:t>
            </w:r>
            <w:r w:rsidR="00C4799D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 12, 79-1, 186</w:t>
            </w:r>
            <w:r w:rsidR="00C4799D">
              <w:rPr>
                <w:rFonts w:eastAsia="SimSun"/>
              </w:rPr>
              <w:t>)</w:t>
            </w:r>
            <w:r>
              <w:rPr>
                <w:rFonts w:eastAsia="SimSun"/>
              </w:rPr>
              <w:t>.</w:t>
            </w:r>
          </w:p>
          <w:p w:rsidR="00130DFB" w:rsidRDefault="00130DFB" w:rsidP="00130DFB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>2. Закон України «Про землеустрій»</w:t>
            </w:r>
            <w:r w:rsidR="00C4799D">
              <w:rPr>
                <w:rFonts w:eastAsia="SimSun"/>
              </w:rPr>
              <w:t xml:space="preserve"> (</w:t>
            </w:r>
            <w:r>
              <w:rPr>
                <w:rFonts w:eastAsia="SimSun"/>
              </w:rPr>
              <w:t>ст. 56</w:t>
            </w:r>
            <w:r w:rsidR="00C4799D">
              <w:rPr>
                <w:rFonts w:eastAsia="SimSun"/>
              </w:rPr>
              <w:t>)</w:t>
            </w:r>
            <w:r>
              <w:rPr>
                <w:rFonts w:eastAsia="SimSun"/>
              </w:rPr>
              <w:t>.</w:t>
            </w:r>
          </w:p>
          <w:p w:rsidR="00130DFB" w:rsidRDefault="00130DFB" w:rsidP="00130DFB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</w:rPr>
            </w:pPr>
            <w:r>
              <w:t xml:space="preserve">3. </w:t>
            </w:r>
            <w:r>
              <w:rPr>
                <w:rFonts w:eastAsia="SimSun"/>
              </w:rPr>
              <w:t>Закон України «Про Державний земельний кадастр»</w:t>
            </w:r>
            <w:r w:rsidR="00C4799D">
              <w:rPr>
                <w:rFonts w:eastAsia="SimSun"/>
              </w:rPr>
              <w:t xml:space="preserve"> (</w:t>
            </w:r>
            <w:r>
              <w:t>ст. 27</w:t>
            </w:r>
            <w:r w:rsidR="00C4799D">
              <w:t>)</w:t>
            </w:r>
            <w:r>
              <w:rPr>
                <w:rFonts w:eastAsia="SimSun"/>
              </w:rPr>
              <w:t>.</w:t>
            </w:r>
          </w:p>
          <w:p w:rsidR="00130DFB" w:rsidRDefault="00130DFB" w:rsidP="00130DFB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 xml:space="preserve">4. </w:t>
            </w:r>
            <w:r>
              <w:t>Закон України «Про місцеве самоврядування в Україні»</w:t>
            </w:r>
            <w:r w:rsidR="00C4799D">
              <w:t xml:space="preserve"> </w:t>
            </w:r>
            <w:r>
              <w:t xml:space="preserve"> </w:t>
            </w:r>
            <w:r w:rsidR="00C4799D">
              <w:t>(</w:t>
            </w:r>
            <w:r>
              <w:rPr>
                <w:rFonts w:eastAsia="SimSun"/>
              </w:rPr>
              <w:t>ст. 26</w:t>
            </w:r>
            <w:r w:rsidR="00C4799D">
              <w:rPr>
                <w:rFonts w:eastAsia="SimSun"/>
              </w:rPr>
              <w:t>)</w:t>
            </w:r>
            <w:r>
              <w:t>.</w:t>
            </w:r>
          </w:p>
          <w:p w:rsidR="00B13A77" w:rsidRPr="002D2555" w:rsidRDefault="00130DFB" w:rsidP="00130DFB">
            <w:pPr>
              <w:tabs>
                <w:tab w:val="left" w:pos="247"/>
              </w:tabs>
              <w:spacing w:after="0" w:line="240" w:lineRule="auto"/>
              <w:jc w:val="both"/>
              <w:rPr>
                <w:rFonts w:eastAsia="SimSun"/>
                <w:color w:val="FF0000"/>
                <w:lang w:val="en-US"/>
              </w:rPr>
            </w:pPr>
            <w:r>
              <w:t>5.</w:t>
            </w:r>
            <w:r w:rsidR="00C4799D">
              <w:rPr>
                <w:rFonts w:eastAsia="SimSun"/>
              </w:rPr>
              <w:t xml:space="preserve"> Порядок ведення Державного земельного кадастру, </w:t>
            </w:r>
            <w:proofErr w:type="spellStart"/>
            <w:r w:rsidR="00C4799D">
              <w:rPr>
                <w:rFonts w:eastAsia="SimSun"/>
              </w:rPr>
              <w:t>затвереджений</w:t>
            </w:r>
            <w:proofErr w:type="spellEnd"/>
            <w:r w:rsidR="00C4799D">
              <w:rPr>
                <w:rFonts w:eastAsia="SimSun"/>
              </w:rPr>
              <w:t xml:space="preserve"> </w:t>
            </w:r>
            <w:r>
              <w:rPr>
                <w:rFonts w:eastAsia="SimSun"/>
              </w:rPr>
              <w:t>Постанов</w:t>
            </w:r>
            <w:r w:rsidR="00C4799D">
              <w:rPr>
                <w:rFonts w:eastAsia="SimSun"/>
              </w:rPr>
              <w:t>ою</w:t>
            </w:r>
            <w:r>
              <w:rPr>
                <w:rFonts w:eastAsia="SimSun"/>
              </w:rPr>
              <w:t xml:space="preserve"> Кабінету Міністрів України від 17.10.2012</w:t>
            </w:r>
            <w:r w:rsidR="00C4799D">
              <w:rPr>
                <w:rFonts w:eastAsia="SimSun"/>
              </w:rPr>
              <w:t xml:space="preserve"> р.</w:t>
            </w:r>
            <w:r>
              <w:rPr>
                <w:rFonts w:eastAsia="SimSun"/>
              </w:rPr>
              <w:t xml:space="preserve"> №1051</w:t>
            </w:r>
            <w:r w:rsidR="00C4799D">
              <w:rPr>
                <w:rFonts w:eastAsia="SimSun"/>
              </w:rPr>
              <w:t xml:space="preserve"> (</w:t>
            </w:r>
            <w:r>
              <w:t>пункти 135-136</w:t>
            </w:r>
            <w:r w:rsidR="00C4799D">
              <w:t>0</w:t>
            </w:r>
            <w:r>
              <w:rPr>
                <w:rFonts w:eastAsia="SimSun"/>
              </w:rPr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130DFB">
      <w:pPr>
        <w:spacing w:after="0" w:line="240" w:lineRule="auto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50805"/>
    <w:rsid w:val="000A5387"/>
    <w:rsid w:val="000B37FA"/>
    <w:rsid w:val="000B45F8"/>
    <w:rsid w:val="000D3DBD"/>
    <w:rsid w:val="00106491"/>
    <w:rsid w:val="001129E2"/>
    <w:rsid w:val="00123DE0"/>
    <w:rsid w:val="00130DFB"/>
    <w:rsid w:val="00134BA9"/>
    <w:rsid w:val="00190EF1"/>
    <w:rsid w:val="001C121D"/>
    <w:rsid w:val="001D436E"/>
    <w:rsid w:val="00254260"/>
    <w:rsid w:val="00274550"/>
    <w:rsid w:val="0028193D"/>
    <w:rsid w:val="002B5FC2"/>
    <w:rsid w:val="002D2555"/>
    <w:rsid w:val="003671BF"/>
    <w:rsid w:val="003D5BA4"/>
    <w:rsid w:val="00423F1C"/>
    <w:rsid w:val="0043651D"/>
    <w:rsid w:val="0044644F"/>
    <w:rsid w:val="00460D81"/>
    <w:rsid w:val="00507798"/>
    <w:rsid w:val="00517596"/>
    <w:rsid w:val="005653CF"/>
    <w:rsid w:val="005B4AFA"/>
    <w:rsid w:val="006154CB"/>
    <w:rsid w:val="0062567B"/>
    <w:rsid w:val="006551FC"/>
    <w:rsid w:val="00792DFA"/>
    <w:rsid w:val="00841279"/>
    <w:rsid w:val="008934FD"/>
    <w:rsid w:val="008B5A14"/>
    <w:rsid w:val="00957D7C"/>
    <w:rsid w:val="009C53FF"/>
    <w:rsid w:val="00A57CA3"/>
    <w:rsid w:val="00A6708B"/>
    <w:rsid w:val="00A96320"/>
    <w:rsid w:val="00AD3241"/>
    <w:rsid w:val="00B13A77"/>
    <w:rsid w:val="00B311B7"/>
    <w:rsid w:val="00B64F52"/>
    <w:rsid w:val="00BA0587"/>
    <w:rsid w:val="00C467DD"/>
    <w:rsid w:val="00C4799D"/>
    <w:rsid w:val="00C7529E"/>
    <w:rsid w:val="00D07068"/>
    <w:rsid w:val="00D51505"/>
    <w:rsid w:val="00DC06CB"/>
    <w:rsid w:val="00DC6A42"/>
    <w:rsid w:val="00E34A5E"/>
    <w:rsid w:val="00E74598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1D436E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c">
    <w:name w:val="Тема примітки Знак"/>
    <w:basedOn w:val="a8"/>
    <w:link w:val="ab"/>
    <w:uiPriority w:val="99"/>
    <w:semiHidden/>
    <w:rsid w:val="001D436E"/>
    <w:rPr>
      <w:b/>
      <w:bCs/>
    </w:rPr>
  </w:style>
  <w:style w:type="character" w:customStyle="1" w:styleId="rvts0">
    <w:name w:val="rvts0"/>
    <w:basedOn w:val="a0"/>
    <w:rsid w:val="001D436E"/>
  </w:style>
  <w:style w:type="character" w:customStyle="1" w:styleId="rvts9">
    <w:name w:val="rvts9"/>
    <w:basedOn w:val="a0"/>
    <w:rsid w:val="001D436E"/>
  </w:style>
  <w:style w:type="character" w:customStyle="1" w:styleId="rvts37">
    <w:name w:val="rvts37"/>
    <w:basedOn w:val="a0"/>
    <w:rsid w:val="001D436E"/>
  </w:style>
  <w:style w:type="paragraph" w:customStyle="1" w:styleId="rvps2">
    <w:name w:val="rvps2"/>
    <w:basedOn w:val="a"/>
    <w:rsid w:val="001D4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d">
    <w:name w:val="Hyperlink"/>
    <w:basedOn w:val="a0"/>
    <w:uiPriority w:val="99"/>
    <w:semiHidden/>
    <w:unhideWhenUsed/>
    <w:rsid w:val="001D436E"/>
    <w:rPr>
      <w:color w:val="0000FF"/>
      <w:u w:val="single"/>
    </w:rPr>
  </w:style>
  <w:style w:type="paragraph" w:customStyle="1" w:styleId="rvps7">
    <w:name w:val="rvps7"/>
    <w:basedOn w:val="a"/>
    <w:rsid w:val="00D51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D51505"/>
  </w:style>
  <w:style w:type="character" w:customStyle="1" w:styleId="rvts46">
    <w:name w:val="rvts46"/>
    <w:basedOn w:val="a0"/>
    <w:rsid w:val="00D51505"/>
  </w:style>
  <w:style w:type="paragraph" w:styleId="ae">
    <w:name w:val="Revision"/>
    <w:hidden/>
    <w:uiPriority w:val="99"/>
    <w:semiHidden/>
    <w:rsid w:val="00D5150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2D376C-70E6-45FF-B2AC-96F27E8721F1}"/>
</file>

<file path=customXml/itemProps2.xml><?xml version="1.0" encoding="utf-8"?>
<ds:datastoreItem xmlns:ds="http://schemas.openxmlformats.org/officeDocument/2006/customXml" ds:itemID="{6AECAEC0-59CF-4C8A-BECD-DAFF19179EE4}"/>
</file>

<file path=customXml/itemProps3.xml><?xml version="1.0" encoding="utf-8"?>
<ds:datastoreItem xmlns:ds="http://schemas.openxmlformats.org/officeDocument/2006/customXml" ds:itemID="{0B793009-B0B3-4DC7-B3B0-BBD2BB8CFF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2500</Words>
  <Characters>1426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2016-11-28T08:00:00Z</dcterms:created>
  <dcterms:modified xsi:type="dcterms:W3CDTF">2016-11-28T08:00:00Z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